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3119"/>
        <w:gridCol w:w="1417"/>
        <w:gridCol w:w="1559"/>
        <w:gridCol w:w="5790"/>
      </w:tblGrid>
      <w:tr w:rsidR="004B7CBE" w:rsidTr="004B7CBE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66338">
            <w:pPr>
              <w:spacing w:after="0" w:line="240" w:lineRule="auto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№</w:t>
            </w:r>
          </w:p>
          <w:p w:rsidR="004B7CBE" w:rsidRPr="004B7CBE" w:rsidRDefault="004B7CBE" w:rsidP="00466338">
            <w:pPr>
              <w:spacing w:after="0" w:line="240" w:lineRule="auto"/>
              <w:rPr>
                <w:rFonts w:ascii="Georgia" w:hAnsi="Georgia"/>
                <w:sz w:val="24"/>
              </w:rPr>
            </w:pPr>
            <w:proofErr w:type="spellStart"/>
            <w:proofErr w:type="gramStart"/>
            <w:r w:rsidRPr="004B7CBE"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 w:rsidRPr="004B7CBE">
              <w:rPr>
                <w:rFonts w:ascii="Georgia" w:hAnsi="Georgia"/>
                <w:sz w:val="20"/>
              </w:rPr>
              <w:t>/</w:t>
            </w:r>
            <w:proofErr w:type="spellStart"/>
            <w:r w:rsidRPr="004B7CBE"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4B7CBE"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</w:p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  <w:sz w:val="28"/>
              </w:rPr>
            </w:pPr>
            <w:r w:rsidRPr="004B7CBE"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4B7CBE"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4B7CBE" w:rsidRPr="004B7CBE" w:rsidRDefault="004B7CBE" w:rsidP="00466338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4B7CBE"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4B7CBE" w:rsidTr="00466338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66338">
            <w:pPr>
              <w:spacing w:after="0" w:line="20" w:lineRule="atLeast"/>
              <w:jc w:val="center"/>
              <w:rPr>
                <w:rFonts w:ascii="Georgia" w:hAnsi="Georgia"/>
                <w:sz w:val="8"/>
                <w:szCs w:val="26"/>
              </w:rPr>
            </w:pPr>
          </w:p>
          <w:p w:rsidR="004B7CBE" w:rsidRPr="004B7CBE" w:rsidRDefault="004B7CBE" w:rsidP="00466338">
            <w:pPr>
              <w:spacing w:after="0" w:line="20" w:lineRule="atLeast"/>
              <w:jc w:val="center"/>
              <w:rPr>
                <w:rFonts w:ascii="Georgia" w:hAnsi="Georgia"/>
                <w:sz w:val="28"/>
                <w:szCs w:val="26"/>
              </w:rPr>
            </w:pPr>
            <w:r w:rsidRPr="004B7CBE">
              <w:rPr>
                <w:rFonts w:ascii="Georgia" w:eastAsia="Calibri" w:hAnsi="Georgia"/>
                <w:sz w:val="28"/>
                <w:szCs w:val="28"/>
              </w:rPr>
              <w:t>Художественная</w:t>
            </w:r>
            <w:r w:rsidRPr="004B7CBE"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  <w:p w:rsidR="004B7CBE" w:rsidRPr="004B7CBE" w:rsidRDefault="004B7CBE" w:rsidP="00466338">
            <w:pPr>
              <w:spacing w:after="0" w:line="20" w:lineRule="atLeast"/>
              <w:jc w:val="center"/>
              <w:rPr>
                <w:rFonts w:ascii="Georgia" w:hAnsi="Georgia"/>
                <w:sz w:val="18"/>
                <w:szCs w:val="26"/>
              </w:rPr>
            </w:pPr>
          </w:p>
        </w:tc>
      </w:tr>
      <w:tr w:rsidR="004B7CBE" w:rsidTr="004B7CBE">
        <w:trPr>
          <w:trHeight w:val="52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66338">
            <w:pPr>
              <w:spacing w:after="0" w:line="20" w:lineRule="atLeast"/>
              <w:rPr>
                <w:rFonts w:ascii="Georgia" w:hAnsi="Georgia"/>
                <w:sz w:val="26"/>
                <w:szCs w:val="26"/>
              </w:rPr>
            </w:pPr>
            <w:r w:rsidRPr="004B7CBE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4B7CBE">
              <w:rPr>
                <w:rFonts w:ascii="Georgia" w:hAnsi="Georgia"/>
                <w:b/>
                <w:sz w:val="28"/>
                <w:szCs w:val="28"/>
              </w:rPr>
              <w:t>Финогенова</w:t>
            </w:r>
            <w:proofErr w:type="spellEnd"/>
            <w:r w:rsidRPr="004B7CBE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 xml:space="preserve">Татьяна </w:t>
            </w:r>
          </w:p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>Сергеевна</w:t>
            </w:r>
          </w:p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0409" cy="2116182"/>
                  <wp:effectExtent l="19050" t="0" r="0" b="0"/>
                  <wp:docPr id="1" name="Рисунок 1" descr="https://pp.userapi.com/c639324/v639324247/5adf5/RvsmNrXmU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39324/v639324247/5adf5/RvsmNrXmU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5" cy="212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>Образование высшее</w:t>
            </w:r>
            <w:r>
              <w:rPr>
                <w:rFonts w:ascii="Georgia" w:hAnsi="Georgia"/>
                <w:b/>
                <w:sz w:val="28"/>
                <w:szCs w:val="28"/>
              </w:rPr>
              <w:t>,</w:t>
            </w:r>
          </w:p>
          <w:p w:rsid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высшая категория</w:t>
            </w:r>
          </w:p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66338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4B7CBE" w:rsidRPr="004B7CBE" w:rsidRDefault="004B7CBE" w:rsidP="004B7CBE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 xml:space="preserve"> «</w:t>
            </w:r>
            <w:r w:rsidRPr="004B7CBE">
              <w:rPr>
                <w:rFonts w:ascii="Georgia" w:hAnsi="Georgia"/>
                <w:b/>
                <w:sz w:val="28"/>
                <w:szCs w:val="28"/>
              </w:rPr>
              <w:t>Художественное чтение</w:t>
            </w:r>
            <w:r w:rsidRPr="004B7CBE">
              <w:rPr>
                <w:rFonts w:ascii="Georgia" w:hAnsi="Georgia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B7CBE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BE" w:rsidRPr="004B7CBE" w:rsidRDefault="004B7CBE" w:rsidP="004B7CBE">
            <w:pPr>
              <w:tabs>
                <w:tab w:val="left" w:pos="9000"/>
              </w:tabs>
              <w:spacing w:after="0" w:line="20" w:lineRule="atLeast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B7CBE">
              <w:rPr>
                <w:rFonts w:ascii="Georgia" w:hAnsi="Georgia"/>
                <w:b/>
                <w:sz w:val="28"/>
                <w:szCs w:val="28"/>
              </w:rPr>
              <w:t>7-16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B7CBE" w:rsidRDefault="004B7CBE" w:rsidP="004B7CBE">
            <w:pPr>
              <w:tabs>
                <w:tab w:val="left" w:pos="9000"/>
              </w:tabs>
              <w:spacing w:after="0" w:line="20" w:lineRule="atLeast"/>
              <w:ind w:firstLine="459"/>
              <w:jc w:val="both"/>
              <w:rPr>
                <w:rFonts w:ascii="Georgia" w:hAnsi="Georgia"/>
                <w:sz w:val="28"/>
                <w:szCs w:val="28"/>
              </w:rPr>
            </w:pPr>
            <w:r w:rsidRPr="004B7CBE">
              <w:rPr>
                <w:rFonts w:ascii="Georgia" w:hAnsi="Georgia"/>
                <w:sz w:val="28"/>
                <w:szCs w:val="28"/>
              </w:rPr>
              <w:t xml:space="preserve">Реализация программы предусматривает 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B7CBE">
              <w:rPr>
                <w:rFonts w:ascii="Georgia" w:hAnsi="Georgia"/>
                <w:sz w:val="28"/>
                <w:szCs w:val="28"/>
              </w:rPr>
              <w:t xml:space="preserve">творческие задания для самостоятельной работы: составление устных рассказов по прочитанным произведениям, просмотренным спектаклям. </w:t>
            </w:r>
          </w:p>
          <w:p w:rsidR="004B7CBE" w:rsidRDefault="004B7CBE" w:rsidP="004B7CBE">
            <w:pPr>
              <w:tabs>
                <w:tab w:val="left" w:pos="9000"/>
              </w:tabs>
              <w:spacing w:after="0" w:line="20" w:lineRule="atLeast"/>
              <w:ind w:firstLine="459"/>
              <w:jc w:val="both"/>
              <w:rPr>
                <w:rFonts w:ascii="Georgia" w:hAnsi="Georgia"/>
                <w:sz w:val="28"/>
                <w:szCs w:val="28"/>
              </w:rPr>
            </w:pPr>
            <w:r w:rsidRPr="004B7CBE">
              <w:rPr>
                <w:rFonts w:ascii="Georgia" w:hAnsi="Georgia"/>
                <w:sz w:val="28"/>
                <w:szCs w:val="28"/>
              </w:rPr>
              <w:t xml:space="preserve">Используются разные формы занятий: занятия-конкурсы, посиделки, народные гулянья, ярмарки, литературные композиции. </w:t>
            </w:r>
          </w:p>
          <w:p w:rsidR="004B7CBE" w:rsidRPr="004B7CBE" w:rsidRDefault="004B7CBE" w:rsidP="004B7CBE">
            <w:pPr>
              <w:tabs>
                <w:tab w:val="left" w:pos="9000"/>
              </w:tabs>
              <w:spacing w:after="0" w:line="20" w:lineRule="atLeast"/>
              <w:ind w:firstLine="459"/>
              <w:jc w:val="both"/>
              <w:rPr>
                <w:rFonts w:ascii="Georgia" w:hAnsi="Georgia"/>
                <w:sz w:val="28"/>
                <w:szCs w:val="28"/>
              </w:rPr>
            </w:pPr>
            <w:r w:rsidRPr="004B7CBE">
              <w:rPr>
                <w:rFonts w:ascii="Georgia" w:hAnsi="Georgia"/>
                <w:sz w:val="28"/>
                <w:szCs w:val="28"/>
              </w:rPr>
              <w:t>Содействует развитию у учащихся внимания и эмоциональной чуткости к образной природе художественного слова, пробуждает воображение.</w:t>
            </w:r>
          </w:p>
        </w:tc>
      </w:tr>
    </w:tbl>
    <w:p w:rsidR="001F446C" w:rsidRDefault="001F446C"/>
    <w:sectPr w:rsidR="001F446C" w:rsidSect="004B7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CBE"/>
    <w:rsid w:val="001F446C"/>
    <w:rsid w:val="002159D3"/>
    <w:rsid w:val="002F778E"/>
    <w:rsid w:val="00471785"/>
    <w:rsid w:val="004B7CBE"/>
    <w:rsid w:val="00723B8D"/>
    <w:rsid w:val="00760DFF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2017-11-10T06:03:00Z</dcterms:created>
  <dcterms:modified xsi:type="dcterms:W3CDTF">2017-11-10T06:06:00Z</dcterms:modified>
</cp:coreProperties>
</file>